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B3FF9" w14:textId="77777777" w:rsidR="00F401CB" w:rsidRDefault="00F401CB" w:rsidP="00F401CB">
      <w:pPr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关于组织第三批河北省精品在线开放课程验收工作的通知</w:t>
      </w:r>
    </w:p>
    <w:p w14:paraId="01C22E1E" w14:textId="77777777" w:rsidR="00F401CB" w:rsidRDefault="00F401CB" w:rsidP="00F401C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14:paraId="116FF5A4" w14:textId="77777777" w:rsidR="00F401CB" w:rsidRDefault="00F401CB" w:rsidP="00F401C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各有关教学单位：</w:t>
      </w:r>
    </w:p>
    <w:p w14:paraId="0F2F45A9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按照河北省教育厅《关于开展第三批河北省高校精品在线开放课程验收工作的通知》（冀</w:t>
      </w:r>
      <w:proofErr w:type="gramStart"/>
      <w:r>
        <w:rPr>
          <w:rFonts w:ascii="仿宋_GB2312" w:eastAsia="仿宋_GB2312" w:hAnsi="等线" w:hint="eastAsia"/>
          <w:sz w:val="28"/>
          <w:szCs w:val="28"/>
        </w:rPr>
        <w:t>教高函</w:t>
      </w:r>
      <w:proofErr w:type="gramEnd"/>
      <w:r>
        <w:rPr>
          <w:rFonts w:ascii="仿宋_GB2312" w:eastAsia="仿宋_GB2312" w:hAnsi="等线" w:hint="eastAsia"/>
          <w:sz w:val="28"/>
          <w:szCs w:val="28"/>
        </w:rPr>
        <w:t>[2022]28号）要求，现组织我校入选第三批河北省精品在线开放课程自查工作，具体事宜通知如下：</w:t>
      </w:r>
    </w:p>
    <w:p w14:paraId="23902DE7" w14:textId="77777777" w:rsidR="00F401CB" w:rsidRDefault="00F401CB" w:rsidP="00F401CB">
      <w:pPr>
        <w:ind w:firstLine="57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Ansi="等线" w:hint="eastAsia"/>
          <w:b/>
          <w:bCs/>
          <w:sz w:val="28"/>
          <w:szCs w:val="28"/>
        </w:rPr>
        <w:t>一、自查范围</w:t>
      </w:r>
    </w:p>
    <w:p w14:paraId="6D3DB1A9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《程序设计基础》（史青宣，爱课程平台）</w:t>
      </w:r>
    </w:p>
    <w:p w14:paraId="72D589D1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《现代控制理论》（宗晓萍，</w:t>
      </w:r>
      <w:proofErr w:type="gramStart"/>
      <w:r>
        <w:rPr>
          <w:rFonts w:ascii="仿宋_GB2312" w:eastAsia="仿宋_GB2312" w:hAnsi="等线" w:hint="eastAsia"/>
          <w:sz w:val="28"/>
          <w:szCs w:val="28"/>
        </w:rPr>
        <w:t>超星泛雅</w:t>
      </w:r>
      <w:proofErr w:type="gramEnd"/>
      <w:r>
        <w:rPr>
          <w:rFonts w:ascii="仿宋_GB2312" w:eastAsia="仿宋_GB2312" w:hAnsi="等线" w:hint="eastAsia"/>
          <w:sz w:val="28"/>
          <w:szCs w:val="28"/>
        </w:rPr>
        <w:t>平台）</w:t>
      </w:r>
    </w:p>
    <w:p w14:paraId="051506A6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《化学简史》（马海云，</w:t>
      </w:r>
      <w:proofErr w:type="gramStart"/>
      <w:r>
        <w:rPr>
          <w:rFonts w:ascii="仿宋_GB2312" w:eastAsia="仿宋_GB2312" w:hAnsi="等线" w:hint="eastAsia"/>
          <w:sz w:val="28"/>
          <w:szCs w:val="28"/>
        </w:rPr>
        <w:t>超星泛雅</w:t>
      </w:r>
      <w:proofErr w:type="gramEnd"/>
      <w:r>
        <w:rPr>
          <w:rFonts w:ascii="仿宋_GB2312" w:eastAsia="仿宋_GB2312" w:hAnsi="等线" w:hint="eastAsia"/>
          <w:sz w:val="28"/>
          <w:szCs w:val="28"/>
        </w:rPr>
        <w:t>平台）</w:t>
      </w:r>
    </w:p>
    <w:p w14:paraId="12ACBB31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《材料物理导论》（关丽，</w:t>
      </w:r>
      <w:proofErr w:type="gramStart"/>
      <w:r>
        <w:rPr>
          <w:rFonts w:ascii="仿宋_GB2312" w:eastAsia="仿宋_GB2312" w:hAnsi="等线" w:hint="eastAsia"/>
          <w:sz w:val="28"/>
          <w:szCs w:val="28"/>
        </w:rPr>
        <w:t>超星泛雅</w:t>
      </w:r>
      <w:proofErr w:type="gramEnd"/>
      <w:r>
        <w:rPr>
          <w:rFonts w:ascii="仿宋_GB2312" w:eastAsia="仿宋_GB2312" w:hAnsi="等线" w:hint="eastAsia"/>
          <w:sz w:val="28"/>
          <w:szCs w:val="28"/>
        </w:rPr>
        <w:t>平台）</w:t>
      </w:r>
    </w:p>
    <w:p w14:paraId="0795F2B6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《学前教育评价》（赵娟，河北成人高等教育在线平台）</w:t>
      </w:r>
    </w:p>
    <w:p w14:paraId="1E8CF487" w14:textId="77777777" w:rsidR="00F401CB" w:rsidRDefault="00F401CB" w:rsidP="00F401CB">
      <w:pPr>
        <w:ind w:firstLine="57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Ansi="等线" w:hint="eastAsia"/>
          <w:b/>
          <w:bCs/>
          <w:sz w:val="28"/>
          <w:szCs w:val="28"/>
        </w:rPr>
        <w:t>二、自查要求</w:t>
      </w:r>
    </w:p>
    <w:p w14:paraId="208DB2AA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各立项课程依据《河北省高校精品在线开放课程建设与评价标准(试行)》(附件1)进行全面自查，填写《河北省高校精品在线开放课程验收表》(附件2)和《河北省高校精品在线开放课程验收汇总表》(附件3)。并于4月25日中午12点前将《验收表》《汇总表》WORD版及签字盖章版PDF扫描件发送邮件至hbujsk@163.com。</w:t>
      </w:r>
    </w:p>
    <w:p w14:paraId="770BF281" w14:textId="77777777" w:rsidR="00F401CB" w:rsidRDefault="00F401CB" w:rsidP="00F401CB">
      <w:pPr>
        <w:ind w:firstLine="57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Ansi="等线" w:hint="eastAsia"/>
          <w:b/>
          <w:bCs/>
          <w:sz w:val="28"/>
          <w:szCs w:val="28"/>
        </w:rPr>
        <w:t>三、陈述答辩安排</w:t>
      </w:r>
    </w:p>
    <w:p w14:paraId="20633B65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（一）时间：4月26日下午3点-5点</w:t>
      </w:r>
    </w:p>
    <w:p w14:paraId="19EA6756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（二）方式：</w:t>
      </w:r>
      <w:proofErr w:type="gramStart"/>
      <w:r>
        <w:rPr>
          <w:rFonts w:ascii="仿宋_GB2312" w:eastAsia="仿宋_GB2312" w:hAnsi="等线" w:hint="eastAsia"/>
          <w:sz w:val="28"/>
          <w:szCs w:val="28"/>
        </w:rPr>
        <w:t>腾讯会议</w:t>
      </w:r>
      <w:proofErr w:type="gramEnd"/>
      <w:r>
        <w:rPr>
          <w:rFonts w:ascii="仿宋_GB2312" w:eastAsia="仿宋_GB2312" w:hAnsi="等线" w:hint="eastAsia"/>
          <w:sz w:val="28"/>
          <w:szCs w:val="28"/>
        </w:rPr>
        <w:t>（会议号：143 516 268）</w:t>
      </w:r>
    </w:p>
    <w:p w14:paraId="508B1952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lastRenderedPageBreak/>
        <w:t>（三）要求：每人陈述答辩10分钟，课程网站展示5分钟，答辩5分钟。</w:t>
      </w:r>
    </w:p>
    <w:p w14:paraId="035738C8" w14:textId="77777777" w:rsidR="00F401CB" w:rsidRDefault="00F401CB" w:rsidP="00F401CB">
      <w:pPr>
        <w:ind w:firstLine="57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Ansi="等线" w:hint="eastAsia"/>
          <w:b/>
          <w:bCs/>
          <w:sz w:val="28"/>
          <w:szCs w:val="28"/>
        </w:rPr>
        <w:t>四、其他事宜</w:t>
      </w:r>
    </w:p>
    <w:p w14:paraId="442A09E7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（1）各相关教学单位应高度重视课程验收工作，严格按照标准对立项课程进行自评自查，并以此为契机，进一步促进教育教学改革，加强课程建设，不断提升在线开放课程建设水平，提高教学质量。</w:t>
      </w:r>
    </w:p>
    <w:p w14:paraId="1BCAB411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（2）各立项课程负责人按时提交课程验收材料，按时参加课程陈述答辩，未提交验收材料或未参加陈述答辩视为自动放弃，立项资格将被取消。</w:t>
      </w:r>
    </w:p>
    <w:p w14:paraId="4A6ABF26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（3）如有问题，请及时与教务处沟通协调。</w:t>
      </w:r>
    </w:p>
    <w:p w14:paraId="7C33FFE0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联系人：董方旭，联系电话：5079529。</w:t>
      </w:r>
    </w:p>
    <w:p w14:paraId="71EC23DE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14:paraId="0B28E048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附件:</w:t>
      </w:r>
    </w:p>
    <w:p w14:paraId="3A30DB89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1.河北省高校精品在线开放课程建设与评价标准</w:t>
      </w:r>
    </w:p>
    <w:p w14:paraId="7F62E524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2.</w:t>
      </w:r>
      <w:r>
        <w:rPr>
          <w:rFonts w:ascii="等线" w:eastAsia="等线" w:hAnsi="等线" w:hint="eastAsia"/>
        </w:rPr>
        <w:t xml:space="preserve"> </w:t>
      </w:r>
      <w:r>
        <w:rPr>
          <w:rFonts w:ascii="仿宋_GB2312" w:eastAsia="仿宋_GB2312" w:hAnsi="等线" w:hint="eastAsia"/>
          <w:sz w:val="28"/>
          <w:szCs w:val="28"/>
        </w:rPr>
        <w:t>河北省高校精品在线开放课程验收表</w:t>
      </w:r>
    </w:p>
    <w:p w14:paraId="0FFD9622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>3.</w:t>
      </w:r>
      <w:r>
        <w:rPr>
          <w:rFonts w:ascii="等线" w:eastAsia="等线" w:hAnsi="等线" w:hint="eastAsia"/>
        </w:rPr>
        <w:t xml:space="preserve"> </w:t>
      </w:r>
      <w:r>
        <w:rPr>
          <w:rFonts w:ascii="仿宋_GB2312" w:eastAsia="仿宋_GB2312" w:hAnsi="等线" w:hint="eastAsia"/>
          <w:sz w:val="28"/>
          <w:szCs w:val="28"/>
        </w:rPr>
        <w:t>河北省高校精品在线开放课程验收汇总表</w:t>
      </w:r>
    </w:p>
    <w:p w14:paraId="0E755A2A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14:paraId="4710BF7F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 xml:space="preserve">                                     教务处</w:t>
      </w:r>
    </w:p>
    <w:p w14:paraId="688F347D" w14:textId="77777777" w:rsidR="00F401CB" w:rsidRDefault="00F401CB" w:rsidP="00F401CB">
      <w:pPr>
        <w:ind w:firstLine="5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等线" w:hint="eastAsia"/>
          <w:sz w:val="28"/>
          <w:szCs w:val="28"/>
        </w:rPr>
        <w:t xml:space="preserve">                                 2022年4月19日</w:t>
      </w:r>
    </w:p>
    <w:p w14:paraId="58DD98F1" w14:textId="77777777" w:rsidR="00F401CB" w:rsidRDefault="00F401CB" w:rsidP="00F401CB">
      <w:pPr>
        <w:rPr>
          <w:rFonts w:hint="eastAsia"/>
        </w:rPr>
      </w:pPr>
      <w:r>
        <w:t xml:space="preserve"> </w:t>
      </w:r>
    </w:p>
    <w:p w14:paraId="470CC661" w14:textId="4042E72B" w:rsidR="00C67712" w:rsidRPr="00F401CB" w:rsidRDefault="00C67712" w:rsidP="00F401CB"/>
    <w:sectPr w:rsidR="00C67712" w:rsidRPr="00F401CB" w:rsidSect="006A4250">
      <w:pgSz w:w="11906" w:h="16838" w:code="9"/>
      <w:pgMar w:top="1701" w:right="1701" w:bottom="1701" w:left="1701" w:header="1021" w:footer="102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539"/>
    <w:rsid w:val="001E3C8A"/>
    <w:rsid w:val="004A401B"/>
    <w:rsid w:val="00546538"/>
    <w:rsid w:val="006222B9"/>
    <w:rsid w:val="00687475"/>
    <w:rsid w:val="006A4250"/>
    <w:rsid w:val="007A59E0"/>
    <w:rsid w:val="008E2539"/>
    <w:rsid w:val="00916D09"/>
    <w:rsid w:val="00B823D1"/>
    <w:rsid w:val="00C67712"/>
    <w:rsid w:val="00D64C7C"/>
    <w:rsid w:val="00F307C6"/>
    <w:rsid w:val="00F401CB"/>
    <w:rsid w:val="00F9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68D4E"/>
  <w15:chartTrackingRefBased/>
  <w15:docId w15:val="{60DCCD63-58C2-460C-9FEC-0B8D9D34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1CB"/>
    <w:pPr>
      <w:widowControl w:val="0"/>
      <w:jc w:val="both"/>
    </w:pPr>
    <w:rPr>
      <w:rFonts w:ascii="Calibri" w:eastAsia="宋体" w:hAnsi="Calibri" w:cs="Times New Roman"/>
      <w:szCs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7C"/>
    <w:pPr>
      <w:ind w:firstLineChars="200" w:firstLine="42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a4">
    <w:name w:val="Hyperlink"/>
    <w:basedOn w:val="a0"/>
    <w:uiPriority w:val="99"/>
    <w:unhideWhenUsed/>
    <w:rsid w:val="007A59E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A5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5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ISHIRY</dc:creator>
  <cp:keywords/>
  <dc:description/>
  <cp:lastModifiedBy>ISHIRY</cp:lastModifiedBy>
  <cp:revision>7</cp:revision>
  <dcterms:created xsi:type="dcterms:W3CDTF">2022-04-18T14:56:00Z</dcterms:created>
  <dcterms:modified xsi:type="dcterms:W3CDTF">2022-04-19T00:47:00Z</dcterms:modified>
</cp:coreProperties>
</file>